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F3" w:rsidRDefault="00867F75" w:rsidP="008E70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Anotace: </w:t>
      </w:r>
      <w:r w:rsidR="0023752B">
        <w:rPr>
          <w:rFonts w:cs="Tahoma"/>
          <w:b/>
          <w:bCs/>
        </w:rPr>
        <w:t>Kamenní Andělé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Pr="00792713" w:rsidRDefault="00090FF3">
      <w:r>
        <w:t xml:space="preserve">Student: </w:t>
      </w:r>
      <w:r w:rsidR="0023752B">
        <w:t>Priscilla Zíková</w:t>
      </w:r>
    </w:p>
    <w:p w:rsidR="00867F75" w:rsidRPr="00867F75" w:rsidRDefault="00867F75">
      <w:pPr>
        <w:rPr>
          <w:rFonts w:cs="Tahoma"/>
          <w:bCs/>
        </w:rPr>
      </w:pPr>
      <w:r>
        <w:rPr>
          <w:rFonts w:cs="Tahoma"/>
          <w:bCs/>
        </w:rPr>
        <w:t>S</w:t>
      </w:r>
      <w:r w:rsidRPr="00867F75">
        <w:rPr>
          <w:rFonts w:cs="Tahoma"/>
          <w:bCs/>
        </w:rPr>
        <w:t>eminář</w:t>
      </w:r>
      <w:r>
        <w:rPr>
          <w:rFonts w:cs="Tahoma"/>
          <w:bCs/>
        </w:rPr>
        <w:t>:</w:t>
      </w:r>
      <w:r w:rsidRPr="00867F75">
        <w:rPr>
          <w:rFonts w:cs="Tahoma"/>
          <w:bCs/>
        </w:rPr>
        <w:t xml:space="preserve"> </w:t>
      </w:r>
      <w:r w:rsidR="00072D84">
        <w:rPr>
          <w:rFonts w:cs="Tahoma"/>
          <w:bCs/>
        </w:rPr>
        <w:t>Didaktika literatury I</w:t>
      </w:r>
    </w:p>
    <w:p w:rsidR="00090FF3" w:rsidRDefault="008A06A1">
      <w:r>
        <w:t>Vaše spojení: priscilla.zikova</w:t>
      </w:r>
      <w:r w:rsidR="00090FF3">
        <w:t>@</w:t>
      </w:r>
      <w:r>
        <w:t>gmail.com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0FF3" w:rsidRDefault="008A06A1" w:rsidP="008E23A2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Kristina</w:t>
            </w:r>
            <w:r w:rsidR="008E23A2">
              <w:rPr>
                <w:rFonts w:cs="Tahoma"/>
              </w:rPr>
              <w:t xml:space="preserve"> Ohlssonová</w:t>
            </w:r>
          </w:p>
        </w:tc>
        <w:tc>
          <w:tcPr>
            <w:tcW w:w="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8A06A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Kamenní andělé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8A06A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Mladá fronta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 w:rsidP="0023752B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8A06A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2018, 184 stran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8A06A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Černobílá stínovaná ilustrace kamenných soch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 w:rsidTr="00792713">
        <w:trPr>
          <w:cantSplit/>
          <w:trHeight w:val="1197"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8A06A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Tři kamarádi se snaží rozluštit </w:t>
            </w:r>
            <w:r w:rsidR="007529B4">
              <w:rPr>
                <w:rFonts w:cs="Tahoma"/>
              </w:rPr>
              <w:t>záhadu kamenných soch</w:t>
            </w:r>
            <w:r w:rsidR="0059773D">
              <w:rPr>
                <w:rFonts w:cs="Tahoma"/>
              </w:rPr>
              <w:t xml:space="preserve"> a všech podivných věcí, které dospělí</w:t>
            </w:r>
            <w:r w:rsidR="00D65BCE">
              <w:rPr>
                <w:rFonts w:cs="Tahoma"/>
              </w:rPr>
              <w:t>, jak se zdá,</w:t>
            </w:r>
            <w:r w:rsidR="0059773D">
              <w:rPr>
                <w:rFonts w:cs="Tahoma"/>
              </w:rPr>
              <w:t xml:space="preserve"> pouze přehlížejí.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A17720" w:rsidRDefault="007A1ECD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Onemocnění babičky hlavní hrdinky</w:t>
            </w:r>
          </w:p>
          <w:p w:rsidR="007A1ECD" w:rsidRDefault="007A1ECD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Kamenné sochy na zahradě stojí pokaždé jinak</w:t>
            </w:r>
          </w:p>
          <w:p w:rsidR="007A1ECD" w:rsidRDefault="007A1ECD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Záhadný magnetofon nahrává zvuky, které při nahrávání nejsou slyšet</w:t>
            </w:r>
          </w:p>
          <w:p w:rsidR="007A1ECD" w:rsidRDefault="00D341B9" w:rsidP="00FD083F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V pokoji babiččina domu je schovaná truhlička se starým medailonkem</w:t>
            </w:r>
          </w:p>
          <w:p w:rsidR="00D65BCE" w:rsidRDefault="00D65BCE" w:rsidP="00FD083F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Smrt babičky 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6B7DEF">
        <w:trPr>
          <w:cantSplit/>
          <w:trHeight w:val="4765"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</w:t>
            </w:r>
            <w:r w:rsidR="009B03FF">
              <w:rPr>
                <w:rFonts w:cs="Tahoma"/>
                <w:b/>
                <w:sz w:val="28"/>
                <w:szCs w:val="28"/>
              </w:rPr>
              <w:t>č</w:t>
            </w:r>
            <w:r>
              <w:rPr>
                <w:rFonts w:cs="Tahoma"/>
                <w:b/>
                <w:sz w:val="28"/>
                <w:szCs w:val="28"/>
              </w:rPr>
              <w:t xml:space="preserve">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D341B9" w:rsidRPr="006B7DEF" w:rsidRDefault="00D341B9" w:rsidP="006B7DEF">
            <w:pPr>
              <w:pStyle w:val="WW-Obsahtabulky1"/>
              <w:snapToGrid w:val="0"/>
              <w:rPr>
                <w:rFonts w:cs="Tahoma"/>
              </w:rPr>
            </w:pPr>
            <w:r w:rsidRPr="006B7DEF">
              <w:rPr>
                <w:rFonts w:cs="Tahoma"/>
              </w:rPr>
              <w:t xml:space="preserve">Čtenář je při četbě udržován v napětí, které podporuje chuť ke čtení a svým způsobem nutí čtenáře číst dál. </w:t>
            </w:r>
            <w:r w:rsidR="009B03FF" w:rsidRPr="006B7DEF">
              <w:rPr>
                <w:rFonts w:cs="Tahoma"/>
              </w:rPr>
              <w:t>Záhady</w:t>
            </w:r>
            <w:r w:rsidR="006A7794" w:rsidRPr="006B7DEF">
              <w:rPr>
                <w:rFonts w:cs="Tahoma"/>
              </w:rPr>
              <w:t xml:space="preserve"> v příběhu</w:t>
            </w:r>
            <w:r w:rsidR="009B03FF" w:rsidRPr="006B7DEF">
              <w:rPr>
                <w:rFonts w:cs="Tahoma"/>
              </w:rPr>
              <w:t xml:space="preserve"> se</w:t>
            </w:r>
            <w:r w:rsidR="00CA636D" w:rsidRPr="006B7DEF">
              <w:rPr>
                <w:rFonts w:cs="Tahoma"/>
              </w:rPr>
              <w:t xml:space="preserve"> postupně </w:t>
            </w:r>
            <w:r w:rsidR="009B03FF" w:rsidRPr="006B7DEF">
              <w:rPr>
                <w:rFonts w:cs="Tahoma"/>
              </w:rPr>
              <w:t xml:space="preserve">kumulují a čtenář </w:t>
            </w:r>
            <w:r w:rsidRPr="006B7DEF">
              <w:rPr>
                <w:rFonts w:cs="Tahoma"/>
              </w:rPr>
              <w:t>překypuje zvědavostí a touhou po</w:t>
            </w:r>
            <w:r w:rsidR="009B03FF" w:rsidRPr="006B7DEF">
              <w:rPr>
                <w:rFonts w:cs="Tahoma"/>
              </w:rPr>
              <w:t xml:space="preserve"> jejich</w:t>
            </w:r>
            <w:r w:rsidRPr="006B7DEF">
              <w:rPr>
                <w:rFonts w:cs="Tahoma"/>
              </w:rPr>
              <w:t xml:space="preserve"> finálním r</w:t>
            </w:r>
            <w:r w:rsidR="009B03FF" w:rsidRPr="006B7DEF">
              <w:rPr>
                <w:rFonts w:cs="Tahoma"/>
              </w:rPr>
              <w:t>ozřešení.</w:t>
            </w:r>
            <w:r w:rsidR="0079088A">
              <w:rPr>
                <w:rFonts w:cs="Tahoma"/>
              </w:rPr>
              <w:t xml:space="preserve"> </w:t>
            </w:r>
            <w:r w:rsidR="001E4BA4">
              <w:rPr>
                <w:rFonts w:cs="Tahoma"/>
              </w:rPr>
              <w:t xml:space="preserve">To lze využít pro rozvoj čtenářství a zájmu o něj. </w:t>
            </w:r>
          </w:p>
          <w:p w:rsidR="00EE79DE" w:rsidRDefault="00EE79DE" w:rsidP="006B7DE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Přestože je knížka určena dětem od devíti let, neurazí ani děti starší</w:t>
            </w:r>
            <w:r w:rsidR="00CF5689">
              <w:rPr>
                <w:rFonts w:cs="Tahoma"/>
              </w:rPr>
              <w:t xml:space="preserve">, disponuje přesahem do života. Je zde vyobrazena ztráta blízkého člověka (babičky) a bolest s ní spojená, nakonec </w:t>
            </w:r>
            <w:r w:rsidR="007F3F47">
              <w:rPr>
                <w:rFonts w:cs="Tahoma"/>
              </w:rPr>
              <w:t>ale dojde</w:t>
            </w:r>
            <w:r w:rsidR="00CF5689">
              <w:rPr>
                <w:rFonts w:cs="Tahoma"/>
              </w:rPr>
              <w:t xml:space="preserve"> hrdinka ke smíření</w:t>
            </w:r>
            <w:r w:rsidR="007F3F47">
              <w:rPr>
                <w:rFonts w:cs="Tahoma"/>
              </w:rPr>
              <w:t>.</w:t>
            </w:r>
            <w:r w:rsidR="00CF5689">
              <w:rPr>
                <w:rFonts w:cs="Tahoma"/>
              </w:rPr>
              <w:t xml:space="preserve"> </w:t>
            </w:r>
            <w:r w:rsidR="009B03FF" w:rsidRPr="006B7DEF">
              <w:rPr>
                <w:rFonts w:cs="Tahoma"/>
              </w:rPr>
              <w:t xml:space="preserve"> </w:t>
            </w:r>
          </w:p>
          <w:p w:rsidR="004A30DF" w:rsidRDefault="004A30DF" w:rsidP="006B7DEF">
            <w:pPr>
              <w:pStyle w:val="WW-Obsahtabulky1"/>
              <w:snapToGrid w:val="0"/>
              <w:rPr>
                <w:rFonts w:cs="Tahoma"/>
              </w:rPr>
            </w:pPr>
            <w:r w:rsidRPr="006B7DEF">
              <w:rPr>
                <w:rFonts w:cs="Tahoma"/>
              </w:rPr>
              <w:t>Kniha poukazuje na to, jak důležité je</w:t>
            </w:r>
            <w:r w:rsidR="00A13D89">
              <w:rPr>
                <w:rFonts w:cs="Tahoma"/>
              </w:rPr>
              <w:t xml:space="preserve"> </w:t>
            </w:r>
            <w:r w:rsidRPr="006B7DEF">
              <w:rPr>
                <w:rFonts w:cs="Tahoma"/>
              </w:rPr>
              <w:t xml:space="preserve">si navzájem pomáhat, </w:t>
            </w:r>
            <w:r w:rsidR="0082511A" w:rsidRPr="006B7DEF">
              <w:rPr>
                <w:rFonts w:cs="Tahoma"/>
              </w:rPr>
              <w:t>respektovat starší li</w:t>
            </w:r>
            <w:r w:rsidR="00234D4D" w:rsidRPr="006B7DEF">
              <w:rPr>
                <w:rFonts w:cs="Tahoma"/>
              </w:rPr>
              <w:t>di a že rodina hraje důležitou úlohu v životě každé lidské bytosti.</w:t>
            </w:r>
            <w:r w:rsidR="00C51906">
              <w:rPr>
                <w:rFonts w:cs="Tahoma"/>
              </w:rPr>
              <w:t xml:space="preserve"> </w:t>
            </w:r>
            <w:r w:rsidR="00A13D89">
              <w:rPr>
                <w:rFonts w:cs="Tahoma"/>
              </w:rPr>
              <w:t xml:space="preserve">Titul dokonce </w:t>
            </w:r>
            <w:r w:rsidR="00234D4D" w:rsidRPr="006B7DEF">
              <w:rPr>
                <w:rFonts w:cs="Tahoma"/>
              </w:rPr>
              <w:t>předestírá, že i dospělí se mohou chovat jako děti a že ne vše lze logicky vysvětlit.</w:t>
            </w:r>
          </w:p>
          <w:p w:rsidR="00C51906" w:rsidRDefault="00C51906" w:rsidP="006B7DE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S žáky je možné zamýšlet se nad tím, jakým způsobem jsou zde ztvárněny </w:t>
            </w:r>
            <w:r w:rsidR="00A13D89">
              <w:rPr>
                <w:rFonts w:cs="Tahoma"/>
              </w:rPr>
              <w:t>„děsivé“</w:t>
            </w:r>
            <w:r>
              <w:rPr>
                <w:rFonts w:cs="Tahoma"/>
              </w:rPr>
              <w:t xml:space="preserve"> scény</w:t>
            </w:r>
            <w:r w:rsidR="00A13D89">
              <w:rPr>
                <w:rFonts w:cs="Tahoma"/>
              </w:rPr>
              <w:t xml:space="preserve">, myšleno scény, při kterých nám jde mráz po zádech a dále, jakým způsobem autor udržuje napětí. </w:t>
            </w:r>
          </w:p>
          <w:p w:rsidR="00A13D89" w:rsidRPr="006B7DEF" w:rsidRDefault="00A13D89" w:rsidP="006B7DEF">
            <w:pPr>
              <w:pStyle w:val="WW-Obsahtabulky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</w:rPr>
              <w:t xml:space="preserve">Domnívám se, že pro žáky může být atraktivní fakt, že veškeré dění je vloženo do rukou dětí. Děti si všímaly podivností, hledaly stopy, které pak následovaly a nakonec </w:t>
            </w:r>
            <w:r w:rsidR="002A536B">
              <w:rPr>
                <w:rFonts w:cs="Tahoma"/>
              </w:rPr>
              <w:t xml:space="preserve">přišly na řešení. Touto cestou je v knize zachyceno, že děti mají svobodnou vůli, že mohou uvést věci do pohybu a že jejich skutky mají váhu. 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 w:rsidSect="000C3A6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E232EF" w15:done="0"/>
  <w15:commentEx w15:paraId="10A622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E232EF" w16cid:durableId="2199F937"/>
  <w16cid:commentId w16cid:paraId="10A622BC" w16cid:durableId="2199F8F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285017"/>
    <w:multiLevelType w:val="hybridMultilevel"/>
    <w:tmpl w:val="79C2A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17720"/>
    <w:rsid w:val="00003CB3"/>
    <w:rsid w:val="00034F51"/>
    <w:rsid w:val="00072D84"/>
    <w:rsid w:val="00090FF3"/>
    <w:rsid w:val="000C3A61"/>
    <w:rsid w:val="000F1A34"/>
    <w:rsid w:val="00103DB7"/>
    <w:rsid w:val="001B7818"/>
    <w:rsid w:val="001E3D08"/>
    <w:rsid w:val="001E4BA4"/>
    <w:rsid w:val="00234D4D"/>
    <w:rsid w:val="0023752B"/>
    <w:rsid w:val="002A536B"/>
    <w:rsid w:val="002C209F"/>
    <w:rsid w:val="00353155"/>
    <w:rsid w:val="00455849"/>
    <w:rsid w:val="0046553C"/>
    <w:rsid w:val="004A30DF"/>
    <w:rsid w:val="004E47E8"/>
    <w:rsid w:val="00512639"/>
    <w:rsid w:val="0059773D"/>
    <w:rsid w:val="006142C5"/>
    <w:rsid w:val="006A7794"/>
    <w:rsid w:val="006B7DEF"/>
    <w:rsid w:val="006F39F9"/>
    <w:rsid w:val="007529B4"/>
    <w:rsid w:val="0079088A"/>
    <w:rsid w:val="00792713"/>
    <w:rsid w:val="007A1ECD"/>
    <w:rsid w:val="007F3F47"/>
    <w:rsid w:val="008230F0"/>
    <w:rsid w:val="0082511A"/>
    <w:rsid w:val="00867F75"/>
    <w:rsid w:val="008A06A1"/>
    <w:rsid w:val="008E23A2"/>
    <w:rsid w:val="008E70ED"/>
    <w:rsid w:val="009B03FF"/>
    <w:rsid w:val="00A13D89"/>
    <w:rsid w:val="00A17720"/>
    <w:rsid w:val="00A52C9A"/>
    <w:rsid w:val="00AD05F0"/>
    <w:rsid w:val="00AE2D0D"/>
    <w:rsid w:val="00C51906"/>
    <w:rsid w:val="00CA636D"/>
    <w:rsid w:val="00CF5689"/>
    <w:rsid w:val="00D27430"/>
    <w:rsid w:val="00D27761"/>
    <w:rsid w:val="00D341B9"/>
    <w:rsid w:val="00D65BCE"/>
    <w:rsid w:val="00E33621"/>
    <w:rsid w:val="00E94D92"/>
    <w:rsid w:val="00EE79DE"/>
    <w:rsid w:val="00F63BC4"/>
    <w:rsid w:val="00FD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A61"/>
    <w:pPr>
      <w:widowControl w:val="0"/>
      <w:suppressAutoHyphens/>
    </w:pPr>
    <w:rPr>
      <w:rFonts w:ascii="Arial" w:eastAsia="Andale Sans UI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C3A61"/>
  </w:style>
  <w:style w:type="character" w:customStyle="1" w:styleId="WW-Absatz-Standardschriftart">
    <w:name w:val="WW-Absatz-Standardschriftart"/>
    <w:rsid w:val="000C3A61"/>
  </w:style>
  <w:style w:type="character" w:customStyle="1" w:styleId="WW-Standardnpsmoodstavce">
    <w:name w:val="WW-Standardní písmo odstavce"/>
    <w:rsid w:val="000C3A61"/>
  </w:style>
  <w:style w:type="paragraph" w:customStyle="1" w:styleId="Nadpis">
    <w:name w:val="Nadpis"/>
    <w:basedOn w:val="Normln"/>
    <w:next w:val="Zkladntext"/>
    <w:rsid w:val="000C3A61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rsid w:val="000C3A61"/>
    <w:pPr>
      <w:spacing w:after="120"/>
    </w:pPr>
  </w:style>
  <w:style w:type="paragraph" w:styleId="Seznam">
    <w:name w:val="List"/>
    <w:basedOn w:val="Zkladntext"/>
    <w:rsid w:val="000C3A61"/>
    <w:rPr>
      <w:rFonts w:cs="Tahoma"/>
    </w:rPr>
  </w:style>
  <w:style w:type="paragraph" w:customStyle="1" w:styleId="Popisek">
    <w:name w:val="Popisek"/>
    <w:basedOn w:val="Normln"/>
    <w:rsid w:val="000C3A6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0C3A61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0C3A61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rsid w:val="000C3A6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0C3A61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0C3A61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rsid w:val="000C3A6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0C3A61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rsid w:val="000C3A61"/>
    <w:pPr>
      <w:suppressLineNumbers/>
    </w:pPr>
  </w:style>
  <w:style w:type="paragraph" w:customStyle="1" w:styleId="WW-Obsahtabulky">
    <w:name w:val="WW-Obsah tabulky"/>
    <w:basedOn w:val="Zkladntext"/>
    <w:rsid w:val="000C3A61"/>
    <w:pPr>
      <w:suppressLineNumbers/>
    </w:pPr>
  </w:style>
  <w:style w:type="paragraph" w:customStyle="1" w:styleId="WW-Obsahtabulky1">
    <w:name w:val="WW-Obsah tabulky1"/>
    <w:basedOn w:val="Zkladntext"/>
    <w:rsid w:val="000C3A61"/>
    <w:pPr>
      <w:suppressLineNumbers/>
    </w:pPr>
  </w:style>
  <w:style w:type="paragraph" w:customStyle="1" w:styleId="Nadpistabulky">
    <w:name w:val="Nadpis tabulky"/>
    <w:basedOn w:val="Obsahtabulky"/>
    <w:rsid w:val="000C3A61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rsid w:val="000C3A61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unhideWhenUsed/>
    <w:rsid w:val="004655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655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553C"/>
    <w:rPr>
      <w:rFonts w:ascii="Arial" w:eastAsia="Andale Sans UI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655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6553C"/>
    <w:rPr>
      <w:rFonts w:ascii="Arial" w:eastAsia="Andale Sans UI" w:hAnsi="Arial"/>
      <w:b/>
      <w:bCs/>
    </w:rPr>
  </w:style>
  <w:style w:type="paragraph" w:styleId="Textbubliny">
    <w:name w:val="Balloon Text"/>
    <w:basedOn w:val="Normln"/>
    <w:link w:val="TextbublinyChar"/>
    <w:rsid w:val="00465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6553C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8215-1E72-4386-B3FA-4F0EDDAB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Záznam o knížce pro DidLit2</vt:lpstr>
      <vt:lpstr>Záznam o knížce pro DidLit2</vt:lpstr>
    </vt:vector>
  </TitlesOfParts>
  <Company>Adastra s.r.o.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creator>Ondrej Hausenblas</dc:creator>
  <cp:lastModifiedBy>Pris</cp:lastModifiedBy>
  <cp:revision>12</cp:revision>
  <cp:lastPrinted>2019-11-21T17:32:00Z</cp:lastPrinted>
  <dcterms:created xsi:type="dcterms:W3CDTF">2019-12-10T09:57:00Z</dcterms:created>
  <dcterms:modified xsi:type="dcterms:W3CDTF">2020-02-06T11:01:00Z</dcterms:modified>
</cp:coreProperties>
</file>